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43" w:rsidRPr="00222343" w:rsidRDefault="00222343" w:rsidP="00222343">
      <w:pPr>
        <w:spacing w:before="100" w:beforeAutospacing="1" w:after="0" w:line="240" w:lineRule="auto"/>
        <w:outlineLvl w:val="2"/>
        <w:rPr>
          <w:rFonts w:ascii="Segoe UI Light" w:eastAsia="Times New Roman" w:hAnsi="Segoe UI Light" w:cs="Segoe UI Light"/>
          <w:color w:val="000000"/>
          <w:sz w:val="18"/>
          <w:szCs w:val="27"/>
          <w:lang w:val="es-ES" w:eastAsia="ca-ES"/>
        </w:rPr>
      </w:pPr>
      <w:r w:rsidRPr="00222343">
        <w:rPr>
          <w:rFonts w:ascii="Segoe UI Light" w:eastAsia="Times New Roman" w:hAnsi="Segoe UI Light" w:cs="Segoe UI Light"/>
          <w:color w:val="000000"/>
          <w:sz w:val="18"/>
          <w:szCs w:val="27"/>
          <w:lang w:val="es-ES" w:eastAsia="ca-ES"/>
        </w:rPr>
        <w:t>Métodos abreviados de teclado más usados</w:t>
      </w:r>
    </w:p>
    <w:p w:rsidR="00222343" w:rsidRPr="00222343" w:rsidRDefault="00222343" w:rsidP="00222343">
      <w:p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363636"/>
          <w:szCs w:val="34"/>
          <w:lang w:val="es-ES" w:eastAsia="ca-ES"/>
        </w:rPr>
      </w:pPr>
      <w:r w:rsidRPr="00222343">
        <w:rPr>
          <w:rFonts w:ascii="Segoe UI Light" w:eastAsia="Times New Roman" w:hAnsi="Segoe UI Light" w:cs="Segoe UI Light"/>
          <w:color w:val="363636"/>
          <w:szCs w:val="34"/>
          <w:lang w:val="es-ES" w:eastAsia="ca-ES"/>
        </w:rPr>
        <w:t>Esta tabla muestra los métodos abreviados de teclado que se usan con más frecuencia en Microsoft Word.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6708"/>
      </w:tblGrid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Abrir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Ctrl+A</w:t>
            </w:r>
          </w:p>
        </w:tc>
      </w:tr>
      <w:tr w:rsidR="00C860B7" w:rsidRPr="00AB01D3" w:rsidTr="00222343">
        <w:trPr>
          <w:tblCellSpacing w:w="15" w:type="dxa"/>
        </w:trPr>
        <w:tc>
          <w:tcPr>
            <w:tcW w:w="0" w:type="auto"/>
            <w:vAlign w:val="center"/>
          </w:tcPr>
          <w:p w:rsidR="00C860B7" w:rsidRPr="00222343" w:rsidRDefault="00C860B7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Buscar</w:t>
            </w:r>
          </w:p>
        </w:tc>
        <w:tc>
          <w:tcPr>
            <w:tcW w:w="0" w:type="auto"/>
            <w:vAlign w:val="center"/>
          </w:tcPr>
          <w:p w:rsidR="00C860B7" w:rsidRPr="00222343" w:rsidRDefault="00C860B7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Ctrl+F</w:t>
            </w:r>
          </w:p>
        </w:tc>
      </w:tr>
      <w:tr w:rsidR="003747FD" w:rsidRPr="00AB01D3" w:rsidTr="00222343">
        <w:trPr>
          <w:tblCellSpacing w:w="15" w:type="dxa"/>
        </w:trPr>
        <w:tc>
          <w:tcPr>
            <w:tcW w:w="0" w:type="auto"/>
            <w:vAlign w:val="center"/>
          </w:tcPr>
          <w:p w:rsidR="003747FD" w:rsidRDefault="003747FD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Borrar palabra</w:t>
            </w:r>
          </w:p>
        </w:tc>
        <w:tc>
          <w:tcPr>
            <w:tcW w:w="0" w:type="auto"/>
            <w:vAlign w:val="center"/>
          </w:tcPr>
          <w:p w:rsidR="003747FD" w:rsidRDefault="003747FD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Ctrl+Suprr en la palabra donde esté el cursor.</w:t>
            </w:r>
            <w:bookmarkStart w:id="0" w:name="_GoBack"/>
            <w:bookmarkEnd w:id="0"/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Guardar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Ctrl+G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Cerrar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Ctrl+R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Cortar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Ctrl+X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Copiar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Ctrl+C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Pegar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Ctrl+V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Seleccionar todo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</w:t>
            </w:r>
            <w:r w:rsidRPr="00AB01D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E</w:t>
            </w:r>
            <w:r w:rsidR="00C860B7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 xml:space="preserve">  también </w:t>
            </w:r>
            <w:r w:rsidR="00C860B7"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Ctrl+A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Cancelar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Esc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Deshacer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Ctrl+Z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>Rehacer</w:t>
            </w:r>
          </w:p>
        </w:tc>
        <w:tc>
          <w:tcPr>
            <w:tcW w:w="0" w:type="auto"/>
            <w:vAlign w:val="center"/>
            <w:hideMark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</w:pPr>
            <w:r w:rsidRPr="0022234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24"/>
                <w:lang w:val="es-ES" w:eastAsia="ca-ES"/>
              </w:rPr>
              <w:t xml:space="preserve">Ctrl+Y </w:t>
            </w:r>
          </w:p>
        </w:tc>
      </w:tr>
      <w:tr w:rsidR="00AB01D3" w:rsidRPr="00AB01D3" w:rsidTr="00222343">
        <w:trPr>
          <w:tblCellSpacing w:w="15" w:type="dxa"/>
        </w:trPr>
        <w:tc>
          <w:tcPr>
            <w:tcW w:w="0" w:type="auto"/>
            <w:vAlign w:val="center"/>
          </w:tcPr>
          <w:p w:rsidR="00222343" w:rsidRPr="0022234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34"/>
                <w:lang w:val="es-ES" w:eastAsia="ca-ES"/>
              </w:rPr>
            </w:pPr>
            <w:r w:rsidRPr="00AB01D3">
              <w:rPr>
                <w:rFonts w:ascii="Segoe UI Light" w:eastAsia="Times New Roman" w:hAnsi="Segoe UI Light" w:cs="Segoe UI Light"/>
                <w:b/>
                <w:color w:val="363636"/>
                <w:sz w:val="18"/>
                <w:szCs w:val="34"/>
                <w:lang w:val="es-ES" w:eastAsia="ca-ES"/>
              </w:rPr>
              <w:t>Bloq num</w:t>
            </w:r>
          </w:p>
        </w:tc>
        <w:tc>
          <w:tcPr>
            <w:tcW w:w="0" w:type="auto"/>
            <w:vAlign w:val="center"/>
          </w:tcPr>
          <w:p w:rsidR="00222343" w:rsidRPr="00AB01D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color w:val="363636"/>
                <w:sz w:val="18"/>
                <w:szCs w:val="34"/>
                <w:lang w:val="es-ES" w:eastAsia="ca-ES"/>
              </w:rPr>
            </w:pPr>
          </w:p>
          <w:p w:rsidR="00222343" w:rsidRPr="00AB01D3" w:rsidRDefault="00222343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color w:val="363636"/>
                <w:sz w:val="18"/>
                <w:szCs w:val="34"/>
                <w:lang w:val="es-ES" w:eastAsia="ca-ES"/>
              </w:rPr>
            </w:pPr>
            <w:r w:rsidRPr="00AB01D3">
              <w:rPr>
                <w:rFonts w:ascii="Segoe UI Light" w:eastAsia="Times New Roman" w:hAnsi="Segoe UI Light" w:cs="Segoe UI Light"/>
                <w:color w:val="363636"/>
                <w:sz w:val="18"/>
                <w:szCs w:val="34"/>
                <w:lang w:val="es-ES" w:eastAsia="ca-ES"/>
              </w:rPr>
              <w:t xml:space="preserve">Bloquea el teclado numérico y </w:t>
            </w:r>
            <w:r w:rsidR="00AB01D3">
              <w:rPr>
                <w:rFonts w:ascii="Segoe UI Light" w:eastAsia="Times New Roman" w:hAnsi="Segoe UI Light" w:cs="Segoe UI Light"/>
                <w:color w:val="363636"/>
                <w:sz w:val="18"/>
                <w:szCs w:val="34"/>
                <w:lang w:val="es-ES" w:eastAsia="ca-ES"/>
              </w:rPr>
              <w:t>pone en funcionamiento</w:t>
            </w:r>
            <w:r w:rsidRPr="00AB01D3">
              <w:rPr>
                <w:rFonts w:ascii="Segoe UI Light" w:eastAsia="Times New Roman" w:hAnsi="Segoe UI Light" w:cs="Segoe UI Light"/>
                <w:color w:val="363636"/>
                <w:sz w:val="18"/>
                <w:szCs w:val="34"/>
                <w:lang w:val="es-ES" w:eastAsia="ca-ES"/>
              </w:rPr>
              <w:t xml:space="preserve"> las flechas para mover el cursor.</w:t>
            </w:r>
          </w:p>
          <w:p w:rsidR="00AB20A5" w:rsidRPr="00222343" w:rsidRDefault="00AB20A5" w:rsidP="00222343">
            <w:pPr>
              <w:spacing w:before="100" w:beforeAutospacing="1" w:after="100" w:afterAutospacing="1" w:line="240" w:lineRule="auto"/>
              <w:rPr>
                <w:rFonts w:ascii="Segoe UI Light" w:eastAsia="Times New Roman" w:hAnsi="Segoe UI Light" w:cs="Segoe UI Light"/>
                <w:color w:val="363636"/>
                <w:sz w:val="18"/>
                <w:szCs w:val="34"/>
                <w:lang w:val="es-ES" w:eastAsia="ca-ES"/>
              </w:rPr>
            </w:pPr>
          </w:p>
        </w:tc>
      </w:tr>
    </w:tbl>
    <w:p w:rsidR="00222343" w:rsidRPr="00AB01D3" w:rsidRDefault="00222343">
      <w:pPr>
        <w:rPr>
          <w:lang w:val="es-ES"/>
        </w:rPr>
      </w:pPr>
      <w:r w:rsidRPr="00AB01D3">
        <w:rPr>
          <w:lang w:val="es-ES"/>
        </w:rPr>
        <w:t>Ejercicio. Indica la función de las siguientes teclas</w:t>
      </w:r>
      <w:r w:rsidR="00AB01D3">
        <w:rPr>
          <w:lang w:val="es-ES"/>
        </w:rPr>
        <w:t>. Hay que comprobarlo a la prá</w:t>
      </w:r>
      <w:r w:rsidR="00AB20A5" w:rsidRPr="00AB01D3">
        <w:rPr>
          <w:lang w:val="es-ES"/>
        </w:rPr>
        <w:t>ctica</w:t>
      </w:r>
    </w:p>
    <w:tbl>
      <w:tblPr>
        <w:tblStyle w:val="Taulaambq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554"/>
        <w:gridCol w:w="6798"/>
      </w:tblGrid>
      <w:tr w:rsidR="00AB20A5" w:rsidRPr="00AB01D3" w:rsidTr="00AB20A5">
        <w:trPr>
          <w:trHeight w:val="565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Inicio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  <w:tr w:rsidR="00AB20A5" w:rsidRPr="00AB01D3" w:rsidTr="00AB20A5">
        <w:trPr>
          <w:trHeight w:val="573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Fin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  <w:tr w:rsidR="00AB20A5" w:rsidRPr="00AB01D3" w:rsidTr="00AB20A5">
        <w:trPr>
          <w:trHeight w:val="696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Control inicio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  <w:tr w:rsidR="00AB20A5" w:rsidRPr="00AB01D3" w:rsidTr="00AB20A5">
        <w:trPr>
          <w:trHeight w:val="692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Control fin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  <w:tr w:rsidR="00AB20A5" w:rsidRPr="00AB01D3" w:rsidTr="00AB20A5">
        <w:trPr>
          <w:trHeight w:val="699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rePag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  <w:tr w:rsidR="00AB20A5" w:rsidRPr="00AB01D3" w:rsidTr="00AB20A5">
        <w:trPr>
          <w:trHeight w:val="555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avPag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  <w:tr w:rsidR="00AB20A5" w:rsidRPr="00AB01D3" w:rsidTr="00AB20A5">
        <w:trPr>
          <w:trHeight w:val="608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Control rePag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  <w:tr w:rsidR="00AB20A5" w:rsidRPr="00AB01D3" w:rsidTr="00AB20A5">
        <w:trPr>
          <w:trHeight w:val="778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Control avPag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  <w:tr w:rsidR="00AB20A5" w:rsidRPr="00AB01D3" w:rsidTr="00AB20A5">
        <w:trPr>
          <w:trHeight w:val="753"/>
        </w:trPr>
        <w:tc>
          <w:tcPr>
            <w:tcW w:w="1554" w:type="dxa"/>
          </w:tcPr>
          <w:p w:rsidR="00AB20A5" w:rsidRPr="00AB01D3" w:rsidRDefault="00AB20A5" w:rsidP="00DA6E85">
            <w:pPr>
              <w:rPr>
                <w:lang w:val="es-ES"/>
              </w:rPr>
            </w:pPr>
            <w:r w:rsidRPr="00AB01D3">
              <w:rPr>
                <w:lang w:val="es-ES"/>
              </w:rPr>
              <w:t>Alt F4</w:t>
            </w:r>
          </w:p>
        </w:tc>
        <w:tc>
          <w:tcPr>
            <w:tcW w:w="6798" w:type="dxa"/>
          </w:tcPr>
          <w:p w:rsidR="00AB20A5" w:rsidRPr="00AB01D3" w:rsidRDefault="00AB20A5" w:rsidP="00DA6E85">
            <w:pPr>
              <w:rPr>
                <w:lang w:val="es-ES"/>
              </w:rPr>
            </w:pPr>
          </w:p>
        </w:tc>
      </w:tr>
    </w:tbl>
    <w:p w:rsidR="00222343" w:rsidRPr="00AB01D3" w:rsidRDefault="00222343" w:rsidP="00AB20A5">
      <w:pPr>
        <w:rPr>
          <w:lang w:val="es-ES"/>
        </w:rPr>
      </w:pPr>
    </w:p>
    <w:p w:rsidR="00AB20A5" w:rsidRDefault="00AB01D3" w:rsidP="00AB20A5">
      <w:pPr>
        <w:rPr>
          <w:lang w:val="es-ES"/>
        </w:rPr>
      </w:pPr>
      <w:r w:rsidRPr="00AB01D3">
        <w:rPr>
          <w:lang w:val="es-ES"/>
        </w:rPr>
        <w:t xml:space="preserve">Apretar </w:t>
      </w:r>
      <w:r w:rsidRPr="00AB01D3">
        <w:rPr>
          <w:b/>
          <w:lang w:val="es-ES"/>
        </w:rPr>
        <w:t>tecla ALT</w:t>
      </w:r>
      <w:r w:rsidRPr="00AB01D3">
        <w:rPr>
          <w:lang w:val="es-ES"/>
        </w:rPr>
        <w:t xml:space="preserve">  sin dejar de </w:t>
      </w:r>
      <w:r>
        <w:rPr>
          <w:lang w:val="es-ES"/>
        </w:rPr>
        <w:t>presionarla</w:t>
      </w:r>
      <w:r w:rsidRPr="00AB01D3">
        <w:rPr>
          <w:lang w:val="es-ES"/>
        </w:rPr>
        <w:t xml:space="preserve"> escribe 0126, luego deja de apretar ALT.</w:t>
      </w:r>
      <w:r>
        <w:rPr>
          <w:lang w:val="es-ES"/>
        </w:rPr>
        <w:t xml:space="preserve"> Prueba los códigos 0241, 0209, 164, 165, 156.</w:t>
      </w:r>
    </w:p>
    <w:p w:rsidR="00AB01D3" w:rsidRPr="00AB01D3" w:rsidRDefault="00AB01D3" w:rsidP="00AB20A5">
      <w:pPr>
        <w:rPr>
          <w:lang w:val="es-ES"/>
        </w:rPr>
      </w:pPr>
      <w:r>
        <w:rPr>
          <w:lang w:val="es-ES"/>
        </w:rPr>
        <w:lastRenderedPageBreak/>
        <w:t>Escribe 00f1 y luego ALT-X.  prueba el código 00d1.</w:t>
      </w:r>
    </w:p>
    <w:sectPr w:rsidR="00AB01D3" w:rsidRPr="00AB01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2A" w:rsidRDefault="0073632A" w:rsidP="00AB01D3">
      <w:pPr>
        <w:spacing w:after="0" w:line="240" w:lineRule="auto"/>
      </w:pPr>
      <w:r>
        <w:separator/>
      </w:r>
    </w:p>
  </w:endnote>
  <w:endnote w:type="continuationSeparator" w:id="0">
    <w:p w:rsidR="0073632A" w:rsidRDefault="0073632A" w:rsidP="00AB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2A" w:rsidRDefault="0073632A" w:rsidP="00AB01D3">
      <w:pPr>
        <w:spacing w:after="0" w:line="240" w:lineRule="auto"/>
      </w:pPr>
      <w:r>
        <w:separator/>
      </w:r>
    </w:p>
  </w:footnote>
  <w:footnote w:type="continuationSeparator" w:id="0">
    <w:p w:rsidR="0073632A" w:rsidRDefault="0073632A" w:rsidP="00AB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D3" w:rsidRDefault="00AB01D3">
    <w:pPr>
      <w:pStyle w:val="Capalera"/>
    </w:pPr>
    <w:r>
      <w:t>INSTITUTO JUAN ANTONIO FERNÁNDEZ PÉREZ.       2ESO TIC              GRUPO:</w:t>
    </w:r>
  </w:p>
  <w:p w:rsidR="00AB01D3" w:rsidRDefault="00AB01D3">
    <w:pPr>
      <w:pStyle w:val="Capalera"/>
    </w:pPr>
    <w:r>
      <w:t>NOMBRE:</w:t>
    </w:r>
  </w:p>
  <w:p w:rsidR="00AB01D3" w:rsidRDefault="00AB01D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43"/>
    <w:rsid w:val="00120302"/>
    <w:rsid w:val="00222343"/>
    <w:rsid w:val="003747FD"/>
    <w:rsid w:val="00554408"/>
    <w:rsid w:val="0073632A"/>
    <w:rsid w:val="00863CD5"/>
    <w:rsid w:val="00AB01D3"/>
    <w:rsid w:val="00AB20A5"/>
    <w:rsid w:val="00B176EC"/>
    <w:rsid w:val="00C860B7"/>
    <w:rsid w:val="00D0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16D5"/>
  <w15:docId w15:val="{F7CA0629-E7FB-40B8-86A3-C85E5FB5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222343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22343"/>
    <w:rPr>
      <w:rFonts w:ascii="Times New Roman" w:eastAsia="Times New Roman" w:hAnsi="Times New Roman" w:cs="Times New Roman"/>
      <w:color w:val="000000"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22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ca-ES"/>
    </w:rPr>
  </w:style>
  <w:style w:type="table" w:styleId="Taulaambquadrcula">
    <w:name w:val="Table Grid"/>
    <w:basedOn w:val="Taulanormal"/>
    <w:uiPriority w:val="39"/>
    <w:rsid w:val="00AB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AB0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B01D3"/>
  </w:style>
  <w:style w:type="paragraph" w:styleId="Peu">
    <w:name w:val="footer"/>
    <w:basedOn w:val="Normal"/>
    <w:link w:val="PeuCar"/>
    <w:uiPriority w:val="99"/>
    <w:unhideWhenUsed/>
    <w:rsid w:val="00AB0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B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3988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Lleonard Garcia Llop</dc:creator>
  <cp:lastModifiedBy>Lleonard Garcia Llop</cp:lastModifiedBy>
  <cp:revision>6</cp:revision>
  <dcterms:created xsi:type="dcterms:W3CDTF">2017-09-21T10:10:00Z</dcterms:created>
  <dcterms:modified xsi:type="dcterms:W3CDTF">2017-09-26T15:26:00Z</dcterms:modified>
</cp:coreProperties>
</file>